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EB" w:rsidRDefault="000D7FEB" w:rsidP="000D7FEB">
      <w:pPr>
        <w:spacing w:line="300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4</w:t>
      </w:r>
    </w:p>
    <w:p w:rsidR="000D7FEB" w:rsidRDefault="000D7FEB" w:rsidP="000D7FEB">
      <w:pPr>
        <w:spacing w:line="300" w:lineRule="auto"/>
        <w:jc w:val="center"/>
        <w:rPr>
          <w:rFonts w:eastAsia="方正小标宋简体"/>
          <w:color w:val="000000"/>
          <w:kern w:val="0"/>
          <w:sz w:val="44"/>
          <w:szCs w:val="40"/>
        </w:rPr>
      </w:pPr>
      <w:r>
        <w:rPr>
          <w:rFonts w:eastAsia="方正小标宋简体"/>
          <w:color w:val="000000"/>
          <w:kern w:val="0"/>
          <w:sz w:val="44"/>
          <w:szCs w:val="40"/>
        </w:rPr>
        <w:t>2023</w:t>
      </w:r>
      <w:r>
        <w:rPr>
          <w:rFonts w:eastAsia="方正小标宋简体"/>
          <w:color w:val="000000"/>
          <w:kern w:val="0"/>
          <w:sz w:val="44"/>
          <w:szCs w:val="40"/>
        </w:rPr>
        <w:t>年中央特岗计划教师招聘岗位设置标准计划表（样表）</w:t>
      </w:r>
    </w:p>
    <w:p w:rsidR="000D7FEB" w:rsidRDefault="000D7FEB" w:rsidP="000D7FEB">
      <w:pPr>
        <w:spacing w:line="300" w:lineRule="auto"/>
        <w:rPr>
          <w:b/>
          <w:bCs/>
          <w:color w:val="000000"/>
          <w:kern w:val="0"/>
          <w:sz w:val="22"/>
          <w:szCs w:val="24"/>
        </w:rPr>
      </w:pPr>
      <w:r>
        <w:rPr>
          <w:b/>
          <w:bCs/>
          <w:color w:val="000000"/>
          <w:kern w:val="0"/>
          <w:sz w:val="22"/>
          <w:szCs w:val="24"/>
        </w:rPr>
        <w:t>填报单位</w:t>
      </w:r>
      <w:r>
        <w:rPr>
          <w:b/>
          <w:bCs/>
          <w:color w:val="000000"/>
          <w:kern w:val="0"/>
          <w:sz w:val="22"/>
          <w:szCs w:val="24"/>
          <w:u w:val="single"/>
        </w:rPr>
        <w:t>（盖章）</w:t>
      </w:r>
      <w:r>
        <w:rPr>
          <w:b/>
          <w:bCs/>
          <w:color w:val="000000"/>
          <w:kern w:val="0"/>
          <w:sz w:val="22"/>
          <w:szCs w:val="24"/>
        </w:rPr>
        <w:t xml:space="preserve">      </w:t>
      </w:r>
      <w:r>
        <w:rPr>
          <w:b/>
          <w:bCs/>
          <w:color w:val="000000"/>
          <w:kern w:val="0"/>
          <w:sz w:val="22"/>
          <w:szCs w:val="24"/>
        </w:rPr>
        <w:t>填表人：</w:t>
      </w:r>
      <w:r>
        <w:rPr>
          <w:b/>
          <w:bCs/>
          <w:color w:val="000000"/>
          <w:kern w:val="0"/>
          <w:sz w:val="22"/>
          <w:szCs w:val="24"/>
          <w:u w:val="single"/>
        </w:rPr>
        <w:t xml:space="preserve">         </w:t>
      </w:r>
      <w:r>
        <w:rPr>
          <w:b/>
          <w:bCs/>
          <w:color w:val="000000"/>
          <w:kern w:val="0"/>
          <w:sz w:val="22"/>
          <w:szCs w:val="24"/>
        </w:rPr>
        <w:t xml:space="preserve">    </w:t>
      </w:r>
      <w:r>
        <w:rPr>
          <w:b/>
          <w:bCs/>
          <w:color w:val="000000"/>
          <w:kern w:val="0"/>
          <w:sz w:val="22"/>
          <w:szCs w:val="24"/>
        </w:rPr>
        <w:t>电话：</w:t>
      </w:r>
      <w:r>
        <w:rPr>
          <w:b/>
          <w:bCs/>
          <w:color w:val="000000"/>
          <w:kern w:val="0"/>
          <w:sz w:val="22"/>
          <w:szCs w:val="24"/>
          <w:u w:val="single"/>
        </w:rPr>
        <w:t xml:space="preserve">            </w:t>
      </w:r>
      <w:r>
        <w:rPr>
          <w:b/>
          <w:bCs/>
          <w:color w:val="000000"/>
          <w:kern w:val="0"/>
          <w:sz w:val="22"/>
          <w:szCs w:val="24"/>
        </w:rPr>
        <w:t xml:space="preserve">    </w:t>
      </w:r>
      <w:r>
        <w:rPr>
          <w:b/>
          <w:bCs/>
          <w:color w:val="000000"/>
          <w:kern w:val="0"/>
          <w:sz w:val="22"/>
          <w:szCs w:val="24"/>
        </w:rPr>
        <w:t>电子信箱：</w:t>
      </w:r>
      <w:r>
        <w:rPr>
          <w:b/>
          <w:bCs/>
          <w:color w:val="000000"/>
          <w:kern w:val="0"/>
          <w:sz w:val="22"/>
          <w:szCs w:val="24"/>
          <w:u w:val="single"/>
        </w:rPr>
        <w:t xml:space="preserve">                  </w:t>
      </w:r>
      <w:r>
        <w:rPr>
          <w:b/>
          <w:bCs/>
          <w:color w:val="000000"/>
          <w:kern w:val="0"/>
          <w:sz w:val="22"/>
          <w:szCs w:val="24"/>
        </w:rPr>
        <w:t xml:space="preserve">    </w:t>
      </w:r>
      <w:r>
        <w:rPr>
          <w:b/>
          <w:bCs/>
          <w:color w:val="000000"/>
          <w:kern w:val="0"/>
          <w:sz w:val="22"/>
          <w:szCs w:val="24"/>
        </w:rPr>
        <w:t>填报时间：</w:t>
      </w:r>
      <w:r>
        <w:rPr>
          <w:b/>
          <w:bCs/>
          <w:color w:val="000000"/>
          <w:kern w:val="0"/>
          <w:sz w:val="22"/>
          <w:szCs w:val="24"/>
        </w:rPr>
        <w:t>2023</w:t>
      </w:r>
      <w:r>
        <w:rPr>
          <w:b/>
          <w:bCs/>
          <w:color w:val="000000"/>
          <w:kern w:val="0"/>
          <w:sz w:val="22"/>
          <w:szCs w:val="24"/>
        </w:rPr>
        <w:t>年</w:t>
      </w:r>
      <w:r>
        <w:rPr>
          <w:b/>
          <w:bCs/>
          <w:color w:val="000000"/>
          <w:kern w:val="0"/>
          <w:sz w:val="22"/>
          <w:szCs w:val="24"/>
        </w:rPr>
        <w:t xml:space="preserve">  </w:t>
      </w:r>
      <w:r>
        <w:rPr>
          <w:b/>
          <w:bCs/>
          <w:color w:val="000000"/>
          <w:kern w:val="0"/>
          <w:sz w:val="22"/>
          <w:szCs w:val="24"/>
        </w:rPr>
        <w:t>月</w:t>
      </w:r>
      <w:r>
        <w:rPr>
          <w:b/>
          <w:bCs/>
          <w:color w:val="000000"/>
          <w:kern w:val="0"/>
          <w:sz w:val="22"/>
          <w:szCs w:val="24"/>
        </w:rPr>
        <w:t xml:space="preserve">  </w:t>
      </w:r>
      <w:r>
        <w:rPr>
          <w:b/>
          <w:bCs/>
          <w:color w:val="000000"/>
          <w:kern w:val="0"/>
          <w:sz w:val="22"/>
          <w:szCs w:val="24"/>
        </w:rPr>
        <w:t>日</w:t>
      </w:r>
    </w:p>
    <w:tbl>
      <w:tblPr>
        <w:tblW w:w="14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762"/>
        <w:gridCol w:w="1134"/>
        <w:gridCol w:w="692"/>
        <w:gridCol w:w="651"/>
        <w:gridCol w:w="651"/>
        <w:gridCol w:w="670"/>
        <w:gridCol w:w="850"/>
        <w:gridCol w:w="851"/>
        <w:gridCol w:w="2835"/>
        <w:gridCol w:w="1276"/>
        <w:gridCol w:w="1842"/>
        <w:gridCol w:w="738"/>
        <w:gridCol w:w="709"/>
      </w:tblGrid>
      <w:tr w:rsidR="000D7FEB" w:rsidTr="009743A8">
        <w:trPr>
          <w:trHeight w:val="389"/>
          <w:jc w:val="center"/>
        </w:trPr>
        <w:tc>
          <w:tcPr>
            <w:tcW w:w="436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762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设岗县区</w:t>
            </w:r>
          </w:p>
        </w:tc>
        <w:tc>
          <w:tcPr>
            <w:tcW w:w="1134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设岗乡镇及学校</w:t>
            </w:r>
          </w:p>
        </w:tc>
        <w:tc>
          <w:tcPr>
            <w:tcW w:w="692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招聘总</w:t>
            </w:r>
          </w:p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626" w:type="dxa"/>
            <w:gridSpan w:val="8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招聘岗位资格条件及要求</w:t>
            </w:r>
          </w:p>
        </w:tc>
        <w:tc>
          <w:tcPr>
            <w:tcW w:w="738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09" w:type="dxa"/>
            <w:vMerge w:val="restart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联系</w:t>
            </w:r>
          </w:p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方式</w:t>
            </w:r>
          </w:p>
        </w:tc>
      </w:tr>
      <w:tr w:rsidR="000D7FEB" w:rsidTr="009743A8">
        <w:trPr>
          <w:trHeight w:val="441"/>
          <w:jc w:val="center"/>
        </w:trPr>
        <w:tc>
          <w:tcPr>
            <w:tcW w:w="436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学段</w:t>
            </w:r>
          </w:p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招聘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教师资格</w:t>
            </w: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38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D7FEB" w:rsidRDefault="000D7FEB" w:rsidP="009743A8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D7FEB" w:rsidTr="009743A8">
        <w:trPr>
          <w:trHeight w:val="954"/>
          <w:jc w:val="center"/>
        </w:trPr>
        <w:tc>
          <w:tcPr>
            <w:tcW w:w="43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rFonts w:hint="eastAsia"/>
                <w:color w:val="000000"/>
                <w:sz w:val="20"/>
                <w:szCs w:val="20"/>
              </w:rPr>
              <w:t>镇九年制学校</w:t>
            </w:r>
          </w:p>
        </w:tc>
        <w:tc>
          <w:tcPr>
            <w:tcW w:w="692" w:type="dxa"/>
            <w:vAlign w:val="center"/>
          </w:tcPr>
          <w:p w:rsidR="000D7FEB" w:rsidRDefault="000D7FEB" w:rsidP="009743A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道德与法治</w:t>
            </w: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本科：思想政治教育</w:t>
            </w:r>
          </w:p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研究生：政治学理论、思想政治教育、学科教学（思政）</w:t>
            </w: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初中及以上相应学科</w:t>
            </w: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年龄</w:t>
            </w:r>
            <w:r>
              <w:rPr>
                <w:color w:val="000000"/>
                <w:kern w:val="0"/>
                <w:szCs w:val="21"/>
              </w:rPr>
              <w:t>30</w:t>
            </w:r>
            <w:r>
              <w:rPr>
                <w:color w:val="000000"/>
                <w:kern w:val="0"/>
                <w:szCs w:val="21"/>
              </w:rPr>
              <w:t>周岁以下（</w:t>
            </w:r>
            <w:r>
              <w:rPr>
                <w:color w:val="000000"/>
                <w:kern w:val="0"/>
                <w:szCs w:val="21"/>
              </w:rPr>
              <w:t>1993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日及以后出生）</w:t>
            </w:r>
          </w:p>
        </w:tc>
        <w:tc>
          <w:tcPr>
            <w:tcW w:w="738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原国贫县</w:t>
            </w:r>
          </w:p>
        </w:tc>
        <w:tc>
          <w:tcPr>
            <w:tcW w:w="709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</w:tr>
      <w:tr w:rsidR="000D7FEB" w:rsidTr="009743A8">
        <w:trPr>
          <w:trHeight w:val="1407"/>
          <w:jc w:val="center"/>
        </w:trPr>
        <w:tc>
          <w:tcPr>
            <w:tcW w:w="43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color w:val="000000"/>
                <w:kern w:val="0"/>
                <w:szCs w:val="21"/>
              </w:rPr>
              <w:t>县</w:t>
            </w:r>
          </w:p>
        </w:tc>
        <w:tc>
          <w:tcPr>
            <w:tcW w:w="1134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  <w:r>
              <w:rPr>
                <w:rFonts w:hint="eastAsia"/>
                <w:color w:val="000000"/>
                <w:sz w:val="20"/>
                <w:szCs w:val="20"/>
              </w:rPr>
              <w:t>乡中心小学</w:t>
            </w:r>
          </w:p>
        </w:tc>
        <w:tc>
          <w:tcPr>
            <w:tcW w:w="692" w:type="dxa"/>
            <w:vAlign w:val="center"/>
          </w:tcPr>
          <w:p w:rsidR="000D7FEB" w:rsidRDefault="000D7FEB" w:rsidP="009743A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本科及以上要求学士及以上</w:t>
            </w: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专科：数学教育</w:t>
            </w:r>
          </w:p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本科：数学与应用数学、信息与计算科学</w:t>
            </w:r>
          </w:p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研究生：应用数学、基础数学、学科教学（数学）</w:t>
            </w: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小学及以上相应学科</w:t>
            </w: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年龄</w:t>
            </w:r>
            <w:r>
              <w:rPr>
                <w:color w:val="000000"/>
                <w:kern w:val="0"/>
                <w:szCs w:val="21"/>
              </w:rPr>
              <w:t>30</w:t>
            </w:r>
            <w:r>
              <w:rPr>
                <w:color w:val="000000"/>
                <w:kern w:val="0"/>
                <w:szCs w:val="21"/>
              </w:rPr>
              <w:t>周岁以下（</w:t>
            </w:r>
            <w:r>
              <w:rPr>
                <w:color w:val="000000"/>
                <w:kern w:val="0"/>
                <w:szCs w:val="21"/>
              </w:rPr>
              <w:t>1993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日及以后出生），本地生源优先。</w:t>
            </w:r>
          </w:p>
        </w:tc>
        <w:tc>
          <w:tcPr>
            <w:tcW w:w="738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革命老区县</w:t>
            </w:r>
          </w:p>
        </w:tc>
        <w:tc>
          <w:tcPr>
            <w:tcW w:w="709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</w:tr>
      <w:tr w:rsidR="000D7FEB" w:rsidTr="009743A8">
        <w:trPr>
          <w:trHeight w:val="568"/>
          <w:jc w:val="center"/>
        </w:trPr>
        <w:tc>
          <w:tcPr>
            <w:tcW w:w="43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6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D7FEB" w:rsidTr="009743A8">
        <w:trPr>
          <w:trHeight w:val="568"/>
          <w:jc w:val="center"/>
        </w:trPr>
        <w:tc>
          <w:tcPr>
            <w:tcW w:w="43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D7FEB" w:rsidTr="009743A8">
        <w:trPr>
          <w:trHeight w:val="568"/>
          <w:jc w:val="center"/>
        </w:trPr>
        <w:tc>
          <w:tcPr>
            <w:tcW w:w="43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</w:t>
            </w:r>
          </w:p>
        </w:tc>
        <w:tc>
          <w:tcPr>
            <w:tcW w:w="76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D7FEB" w:rsidRDefault="000D7FEB" w:rsidP="009743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D7FEB" w:rsidTr="009743A8">
        <w:trPr>
          <w:trHeight w:val="1510"/>
          <w:jc w:val="center"/>
        </w:trPr>
        <w:tc>
          <w:tcPr>
            <w:tcW w:w="14097" w:type="dxa"/>
            <w:gridSpan w:val="14"/>
            <w:vAlign w:val="center"/>
          </w:tcPr>
          <w:p w:rsidR="000D7FEB" w:rsidRDefault="000D7FEB" w:rsidP="009743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注：</w:t>
            </w:r>
            <w:r>
              <w:rPr>
                <w:color w:val="000000"/>
                <w:kern w:val="0"/>
                <w:szCs w:val="21"/>
              </w:rPr>
              <w:t>1.</w:t>
            </w:r>
            <w:r>
              <w:rPr>
                <w:color w:val="000000"/>
                <w:kern w:val="0"/>
                <w:szCs w:val="21"/>
              </w:rPr>
              <w:t>请在备注中标明设岗县（区），如原连片特困地区、原国贫县、原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两基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color w:val="000000"/>
                <w:kern w:val="0"/>
                <w:szCs w:val="21"/>
              </w:rPr>
              <w:t>攻坚县、原省贫县、地震重灾县等。</w:t>
            </w:r>
          </w:p>
          <w:p w:rsidR="000D7FEB" w:rsidRDefault="000D7FEB" w:rsidP="009743A8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>录取的</w:t>
            </w:r>
            <w:r>
              <w:rPr>
                <w:color w:val="000000"/>
                <w:kern w:val="0"/>
                <w:szCs w:val="21"/>
              </w:rPr>
              <w:t>2023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硕师计划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color w:val="000000"/>
                <w:kern w:val="0"/>
                <w:szCs w:val="21"/>
              </w:rPr>
              <w:t>研究生纳入本年特岗计划管理，占用</w:t>
            </w:r>
            <w:r>
              <w:rPr>
                <w:color w:val="000000"/>
                <w:kern w:val="0"/>
                <w:szCs w:val="21"/>
              </w:rPr>
              <w:t>2023</w:t>
            </w:r>
            <w:r>
              <w:rPr>
                <w:color w:val="000000"/>
                <w:kern w:val="0"/>
                <w:szCs w:val="21"/>
              </w:rPr>
              <w:t>年特岗需求计划指标。</w:t>
            </w:r>
          </w:p>
          <w:p w:rsidR="000D7FEB" w:rsidRDefault="000D7FEB" w:rsidP="009743A8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</w:t>
            </w:r>
            <w:r>
              <w:rPr>
                <w:color w:val="000000"/>
                <w:kern w:val="0"/>
                <w:szCs w:val="21"/>
              </w:rPr>
              <w:t>九年义务制学校按照初中统计，幼儿教育按照小学（学前班方向）统计。</w:t>
            </w:r>
          </w:p>
          <w:p w:rsidR="000D7FEB" w:rsidRDefault="000D7FEB" w:rsidP="009743A8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</w:t>
            </w:r>
            <w:r>
              <w:rPr>
                <w:b/>
                <w:bCs/>
                <w:color w:val="000000"/>
                <w:kern w:val="0"/>
                <w:szCs w:val="21"/>
              </w:rPr>
              <w:t>本科学历</w:t>
            </w:r>
            <w:r>
              <w:rPr>
                <w:color w:val="000000"/>
                <w:kern w:val="0"/>
                <w:szCs w:val="21"/>
              </w:rPr>
              <w:t>必须是普通高校学历，</w:t>
            </w:r>
            <w:r>
              <w:rPr>
                <w:b/>
                <w:bCs/>
                <w:color w:val="000000"/>
                <w:kern w:val="0"/>
                <w:szCs w:val="21"/>
              </w:rPr>
              <w:t>专科学历</w:t>
            </w:r>
            <w:r>
              <w:rPr>
                <w:color w:val="000000"/>
                <w:kern w:val="0"/>
                <w:szCs w:val="21"/>
              </w:rPr>
              <w:t>必须是普通高校师范教育类专业毕业生，</w:t>
            </w:r>
            <w:r>
              <w:rPr>
                <w:b/>
                <w:bCs/>
                <w:color w:val="000000"/>
                <w:kern w:val="0"/>
                <w:szCs w:val="21"/>
              </w:rPr>
              <w:t>研究生学历</w:t>
            </w:r>
            <w:r>
              <w:rPr>
                <w:color w:val="000000"/>
                <w:kern w:val="0"/>
                <w:szCs w:val="21"/>
              </w:rPr>
              <w:t>不作要求。</w:t>
            </w:r>
          </w:p>
          <w:p w:rsidR="000D7FEB" w:rsidRDefault="000D7FEB" w:rsidP="009743A8">
            <w:pPr>
              <w:widowControl/>
              <w:ind w:firstLine="40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</w:t>
            </w:r>
            <w:r>
              <w:rPr>
                <w:b/>
                <w:bCs/>
                <w:color w:val="000000"/>
                <w:kern w:val="0"/>
                <w:szCs w:val="21"/>
              </w:rPr>
              <w:t>专业名称</w:t>
            </w:r>
            <w:r>
              <w:rPr>
                <w:color w:val="000000"/>
                <w:kern w:val="0"/>
                <w:szCs w:val="21"/>
              </w:rPr>
              <w:t>依据国家教育行政部门公布的专业目录进行设置。</w:t>
            </w:r>
          </w:p>
        </w:tc>
      </w:tr>
    </w:tbl>
    <w:p w:rsidR="00FE55EC" w:rsidRPr="000D7FEB" w:rsidRDefault="00FE55EC"/>
    <w:sectPr w:rsidR="00FE55EC" w:rsidRPr="000D7FEB" w:rsidSect="000D7F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FEB"/>
    <w:rsid w:val="000D7FEB"/>
    <w:rsid w:val="00FE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2023-06-13T02:36:00Z</dcterms:created>
  <dcterms:modified xsi:type="dcterms:W3CDTF">2023-06-13T02:36:00Z</dcterms:modified>
</cp:coreProperties>
</file>